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" w:line="259" w:lineRule="auto"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PROTOCOLLO ACCOGLIENZA STUDENTI STRANIERI</w:t>
      </w:r>
    </w:p>
    <w:p>
      <w:pPr>
        <w:spacing w:after="1" w:line="259" w:lineRule="auto"/>
        <w:jc w:val="left"/>
        <w:rPr>
          <w:b/>
          <w:sz w:val="32"/>
          <w:szCs w:val="32"/>
        </w:rPr>
      </w:pPr>
    </w:p>
    <w:p>
      <w:pPr>
        <w:spacing w:after="1" w:line="259" w:lineRule="auto"/>
        <w:jc w:val="left"/>
      </w:pPr>
      <w:r>
        <w:t>Il nostro Istituto sostiene i processi di confronto, di scambio, di cambiamento reciproco con particolare interesse verso gli studenti  provenienti da altri paesi.</w:t>
      </w:r>
    </w:p>
    <w:p>
      <w:pPr>
        <w:spacing w:after="1" w:line="259" w:lineRule="auto"/>
        <w:jc w:val="left"/>
        <w:rPr>
          <w:b/>
        </w:rPr>
      </w:pPr>
      <w:r>
        <w:t>Tutti i giocatori d'Istituto sono così chiamati in campo per costruire il benessere degli studenti  a scuola, nella loro scuola.</w:t>
      </w:r>
    </w:p>
    <w:p>
      <w:pPr>
        <w:spacing w:after="1" w:line="259" w:lineRule="auto"/>
        <w:jc w:val="left"/>
        <w:rPr>
          <w:b/>
        </w:rPr>
      </w:pPr>
    </w:p>
    <w:p>
      <w:pPr>
        <w:spacing w:after="1" w:line="259" w:lineRule="auto"/>
        <w:jc w:val="left"/>
        <w:rPr>
          <w:b/>
        </w:rPr>
      </w:pPr>
    </w:p>
    <w:p>
      <w:pPr>
        <w:spacing w:after="1" w:line="259" w:lineRule="auto"/>
        <w:jc w:val="left"/>
      </w:pPr>
      <w:r>
        <w:rPr>
          <w:b/>
        </w:rPr>
        <w:t>COS’È IL PROTOCOLLO?</w:t>
      </w:r>
    </w:p>
    <w:p>
      <w:pPr>
        <w:ind w:left="0" w:firstLine="0"/>
      </w:pPr>
    </w:p>
    <w:p>
      <w:r>
        <w:t>Il protocollo d’accoglienza è un documento atto a facilitare e a sostenere il processo di integrazione degli studenti stranieri.</w:t>
      </w:r>
    </w:p>
    <w:p>
      <w:pPr>
        <w:ind w:left="833"/>
      </w:pPr>
      <w:r>
        <w:rPr>
          <w:rFonts w:ascii="Arial" w:hAnsi="Arial" w:eastAsia="Arial" w:cs="Arial"/>
        </w:rPr>
        <w:t>T</w:t>
      </w:r>
      <w:r>
        <w:t xml:space="preserve">ale documento intende fornire un modello di accoglienza che offra una modalità pianificata per affrontare l'inserimento scolastico degli studenti non italofoni. </w:t>
      </w:r>
    </w:p>
    <w:p>
      <w:pPr>
        <w:ind w:left="833"/>
      </w:pPr>
      <w:r>
        <w:t>Il protocollo vuole essere un punto di partenza comune e condiviso in quanto strumento di lavoro; in base alle diverse esigenze e risorse della scuola può essere integrato e rivisto.</w:t>
      </w:r>
    </w:p>
    <w:p>
      <w:pPr>
        <w:spacing w:after="0" w:line="259" w:lineRule="auto"/>
        <w:ind w:left="838" w:firstLine="0"/>
        <w:jc w:val="left"/>
      </w:pPr>
    </w:p>
    <w:p>
      <w:pPr>
        <w:ind w:left="0" w:firstLine="0"/>
      </w:pPr>
    </w:p>
    <w:p>
      <w:pPr>
        <w:pStyle w:val="2"/>
        <w:ind w:left="834"/>
      </w:pPr>
      <w:r>
        <w:t xml:space="preserve">FINALITÀ </w:t>
      </w:r>
    </w:p>
    <w:p>
      <w:pPr>
        <w:spacing w:after="0" w:line="259" w:lineRule="auto"/>
        <w:ind w:left="838" w:firstLine="0"/>
        <w:jc w:val="left"/>
      </w:pPr>
    </w:p>
    <w:p>
      <w:pPr>
        <w:ind w:left="833"/>
      </w:pPr>
      <w:r>
        <w:t xml:space="preserve">Attraverso il protocollo d’ accoglienza, il Collegio Docenti si propone di:  </w:t>
      </w:r>
    </w:p>
    <w:p>
      <w:pPr>
        <w:spacing w:after="4" w:line="259" w:lineRule="auto"/>
        <w:ind w:left="838" w:firstLine="0"/>
        <w:jc w:val="left"/>
      </w:pPr>
    </w:p>
    <w:p>
      <w:pPr>
        <w:numPr>
          <w:ilvl w:val="0"/>
          <w:numId w:val="1"/>
        </w:numPr>
        <w:ind w:hanging="360"/>
      </w:pPr>
      <w:r>
        <w:t xml:space="preserve">Delineare pratiche condivise all'interno dell'Istituto in tema di accoglienza degli studenti non italofoni  </w:t>
      </w:r>
    </w:p>
    <w:p>
      <w:pPr>
        <w:numPr>
          <w:ilvl w:val="0"/>
          <w:numId w:val="1"/>
        </w:numPr>
        <w:ind w:hanging="360"/>
      </w:pPr>
      <w:r>
        <w:t xml:space="preserve">Facilitare l'ingresso a scuola degli studenti di altre nazionalità nel sistema scolastico e sociale e supportarli nella fase di adattamento al nuovo contesto  </w:t>
      </w:r>
    </w:p>
    <w:p>
      <w:pPr>
        <w:numPr>
          <w:ilvl w:val="0"/>
          <w:numId w:val="1"/>
        </w:numPr>
        <w:ind w:hanging="360"/>
      </w:pPr>
      <w:r>
        <w:t>Garantire pari opportunità di accesso all’istruzione, di successo scolastico e di integrazione agli studenti stranieri</w:t>
      </w:r>
    </w:p>
    <w:p>
      <w:pPr>
        <w:numPr>
          <w:ilvl w:val="0"/>
          <w:numId w:val="1"/>
        </w:numPr>
        <w:ind w:hanging="360"/>
      </w:pPr>
      <w:r>
        <w:t xml:space="preserve">Facilitare la formazione di un contesto proficuo all'incontro tra varie culture.  </w:t>
      </w:r>
    </w:p>
    <w:p>
      <w:pPr>
        <w:numPr>
          <w:ilvl w:val="0"/>
          <w:numId w:val="1"/>
        </w:numPr>
        <w:ind w:hanging="360"/>
      </w:pPr>
      <w:r>
        <w:t xml:space="preserve">Stimolare e consentire la relazione con la famiglia di origine.  </w:t>
      </w:r>
    </w:p>
    <w:p>
      <w:pPr>
        <w:numPr>
          <w:ilvl w:val="0"/>
          <w:numId w:val="1"/>
        </w:numPr>
        <w:ind w:hanging="360"/>
      </w:pPr>
      <w:r>
        <w:t>Agevolare la comunicazione e la collaborazione fra scuola e territorio sui temi dell’accoglienza e dell’educazione interculturale nell’ottica di un sistema formativo integrato</w:t>
      </w:r>
    </w:p>
    <w:p/>
    <w:p>
      <w:pPr>
        <w:pStyle w:val="8"/>
        <w:ind w:left="1544" w:firstLine="0"/>
      </w:pPr>
    </w:p>
    <w:p>
      <w:pPr>
        <w:rPr>
          <w:b/>
        </w:rPr>
      </w:pPr>
      <w:r>
        <w:rPr>
          <w:b/>
        </w:rPr>
        <w:t>A CHI SI RIVOLGE IL PROTOCOLLO</w:t>
      </w:r>
    </w:p>
    <w:p>
      <w:pPr>
        <w:rPr>
          <w:b/>
        </w:rPr>
      </w:pPr>
    </w:p>
    <w:p>
      <w:pPr>
        <w:pStyle w:val="8"/>
        <w:numPr>
          <w:ilvl w:val="0"/>
          <w:numId w:val="2"/>
        </w:numPr>
      </w:pPr>
      <w:r>
        <w:t>Studenti stranieri neoarrivati;</w:t>
      </w:r>
    </w:p>
    <w:p>
      <w:pPr>
        <w:pStyle w:val="8"/>
        <w:numPr>
          <w:ilvl w:val="0"/>
          <w:numId w:val="2"/>
        </w:numPr>
      </w:pPr>
      <w:r>
        <w:t>studenti stranieri di recente immigrazione</w:t>
      </w:r>
    </w:p>
    <w:p>
      <w:pPr>
        <w:pStyle w:val="8"/>
        <w:ind w:left="1544" w:firstLine="0"/>
      </w:pPr>
    </w:p>
    <w:p>
      <w:pPr>
        <w:pStyle w:val="8"/>
        <w:ind w:left="851" w:firstLine="0"/>
        <w:rPr>
          <w:b/>
        </w:rPr>
      </w:pPr>
      <w:r>
        <w:rPr>
          <w:b/>
        </w:rPr>
        <w:t xml:space="preserve">GLI ATTORI IN GIOCO: </w:t>
      </w:r>
    </w:p>
    <w:p>
      <w:pPr>
        <w:pStyle w:val="8"/>
        <w:numPr>
          <w:ilvl w:val="0"/>
          <w:numId w:val="3"/>
        </w:numPr>
        <w:ind w:left="1560"/>
      </w:pPr>
      <w:r>
        <w:t xml:space="preserve">Il/la Dirigente </w:t>
      </w:r>
    </w:p>
    <w:p>
      <w:pPr>
        <w:pStyle w:val="8"/>
        <w:numPr>
          <w:ilvl w:val="0"/>
          <w:numId w:val="3"/>
        </w:numPr>
        <w:ind w:left="1560"/>
      </w:pPr>
      <w:r>
        <w:t>Il Collegio docenti</w:t>
      </w:r>
    </w:p>
    <w:p>
      <w:pPr>
        <w:pStyle w:val="8"/>
        <w:numPr>
          <w:ilvl w:val="0"/>
          <w:numId w:val="3"/>
        </w:numPr>
        <w:ind w:left="1560"/>
      </w:pPr>
      <w:r>
        <w:t xml:space="preserve">Il/la referente intercultura </w:t>
      </w:r>
    </w:p>
    <w:p>
      <w:pPr>
        <w:pStyle w:val="8"/>
        <w:numPr>
          <w:ilvl w:val="0"/>
          <w:numId w:val="3"/>
        </w:numPr>
        <w:ind w:left="1560"/>
      </w:pPr>
      <w:r>
        <w:t>Il consiglio di classe</w:t>
      </w:r>
    </w:p>
    <w:p>
      <w:pPr>
        <w:pStyle w:val="8"/>
        <w:numPr>
          <w:ilvl w:val="0"/>
          <w:numId w:val="3"/>
        </w:numPr>
        <w:ind w:left="1560"/>
      </w:pPr>
      <w:r>
        <w:t xml:space="preserve">Il personale ATA </w:t>
      </w:r>
    </w:p>
    <w:p>
      <w:pPr>
        <w:pStyle w:val="8"/>
        <w:numPr>
          <w:ilvl w:val="0"/>
          <w:numId w:val="3"/>
        </w:numPr>
        <w:ind w:left="1560"/>
      </w:pPr>
      <w:r>
        <w:t xml:space="preserve">Il/la facilitatore/trice linguistico/a </w:t>
      </w:r>
    </w:p>
    <w:p>
      <w:pPr>
        <w:pStyle w:val="8"/>
        <w:numPr>
          <w:ilvl w:val="0"/>
          <w:numId w:val="3"/>
        </w:numPr>
        <w:ind w:left="1560"/>
      </w:pPr>
      <w:r>
        <w:t>Il/la mediatore/trice linguistico culturale</w:t>
      </w:r>
    </w:p>
    <w:p>
      <w:pPr>
        <w:pStyle w:val="8"/>
        <w:ind w:left="2264" w:firstLine="0"/>
      </w:pPr>
    </w:p>
    <w:p>
      <w:pPr>
        <w:pStyle w:val="2"/>
        <w:ind w:left="834"/>
      </w:pPr>
      <w:r>
        <w:t>ORGANIZZAZIONE DEL PROTOCOLLO</w:t>
      </w:r>
    </w:p>
    <w:p>
      <w:pPr>
        <w:spacing w:after="0" w:line="259" w:lineRule="auto"/>
        <w:ind w:left="838" w:firstLine="0"/>
        <w:jc w:val="left"/>
      </w:pPr>
    </w:p>
    <w:p>
      <w:pPr>
        <w:ind w:left="833"/>
      </w:pPr>
      <w:r>
        <w:t xml:space="preserve">Il protocollo definisce prassi condivise di carattere:  </w:t>
      </w:r>
    </w:p>
    <w:p>
      <w:pPr>
        <w:spacing w:after="0" w:line="259" w:lineRule="auto"/>
        <w:ind w:left="838" w:firstLine="0"/>
        <w:jc w:val="left"/>
      </w:pPr>
    </w:p>
    <w:p>
      <w:pPr>
        <w:numPr>
          <w:ilvl w:val="0"/>
          <w:numId w:val="4"/>
        </w:numPr>
        <w:ind w:hanging="360"/>
      </w:pPr>
      <w:r>
        <w:t xml:space="preserve">Burocratico/Amministrativo  (iscrizione)  </w:t>
      </w:r>
    </w:p>
    <w:p>
      <w:pPr>
        <w:numPr>
          <w:ilvl w:val="0"/>
          <w:numId w:val="4"/>
        </w:numPr>
        <w:ind w:hanging="360"/>
      </w:pPr>
      <w:r>
        <w:t xml:space="preserve">Comunicativo/relazionale (prima conoscenza)  </w:t>
      </w:r>
    </w:p>
    <w:p>
      <w:pPr>
        <w:numPr>
          <w:ilvl w:val="0"/>
          <w:numId w:val="4"/>
        </w:numPr>
        <w:ind w:hanging="360"/>
      </w:pPr>
      <w:r>
        <w:t xml:space="preserve">Educativo/didattico (proposta di assegnazione alla classe, accoglienza, alfabetizzazione in italiano, successo formativo)  </w:t>
      </w:r>
    </w:p>
    <w:p>
      <w:pPr>
        <w:ind w:left="1544" w:firstLine="16"/>
      </w:pPr>
      <w:r>
        <w:t>4. Sociale (rapporti e collaborazione con il territorio)</w:t>
      </w:r>
    </w:p>
    <w:p>
      <w:pPr>
        <w:spacing w:after="1" w:line="259" w:lineRule="auto"/>
        <w:jc w:val="left"/>
        <w:rPr>
          <w:b/>
        </w:rPr>
      </w:pPr>
    </w:p>
    <w:p>
      <w:pPr>
        <w:spacing w:after="1" w:line="259" w:lineRule="auto"/>
        <w:jc w:val="left"/>
        <w:rPr>
          <w:b/>
        </w:rPr>
      </w:pPr>
    </w:p>
    <w:p>
      <w:pPr>
        <w:spacing w:after="1" w:line="259" w:lineRule="auto"/>
        <w:jc w:val="left"/>
        <w:rPr>
          <w:b/>
        </w:rPr>
      </w:pPr>
    </w:p>
    <w:p>
      <w:pPr>
        <w:spacing w:after="1" w:line="259" w:lineRule="auto"/>
        <w:jc w:val="left"/>
        <w:rPr>
          <w:b/>
        </w:rPr>
      </w:pPr>
    </w:p>
    <w:p>
      <w:pPr>
        <w:spacing w:after="1" w:line="259" w:lineRule="auto"/>
        <w:jc w:val="left"/>
        <w:rPr>
          <w:b/>
        </w:rPr>
      </w:pPr>
      <w:r>
        <w:rPr>
          <w:b/>
        </w:rPr>
        <w:t>AREA BUROCRATICO/AMMINISTRATIVA</w:t>
      </w:r>
    </w:p>
    <w:p>
      <w:pPr>
        <w:spacing w:after="1" w:line="259" w:lineRule="auto"/>
        <w:jc w:val="left"/>
      </w:pPr>
    </w:p>
    <w:p>
      <w:pPr>
        <w:spacing w:after="0" w:line="259" w:lineRule="auto"/>
        <w:ind w:left="838" w:firstLine="0"/>
        <w:jc w:val="left"/>
      </w:pPr>
      <w:r>
        <w:t>La segreteria è il primo punto di accoglienza,  il personale ATA:</w:t>
      </w:r>
    </w:p>
    <w:p>
      <w:pPr>
        <w:pStyle w:val="8"/>
        <w:numPr>
          <w:ilvl w:val="0"/>
          <w:numId w:val="5"/>
        </w:numPr>
        <w:spacing w:after="0" w:line="259" w:lineRule="auto"/>
        <w:jc w:val="left"/>
      </w:pPr>
      <w:r>
        <w:t>Individua all'interno della segreteria un referente per l'iscrizione</w:t>
      </w:r>
    </w:p>
    <w:p>
      <w:pPr>
        <w:pStyle w:val="8"/>
        <w:numPr>
          <w:ilvl w:val="0"/>
          <w:numId w:val="5"/>
        </w:numPr>
        <w:spacing w:after="0" w:line="259" w:lineRule="auto"/>
        <w:jc w:val="left"/>
      </w:pPr>
      <w:r>
        <w:t xml:space="preserve">Iscrive lo studente utilizzando la modulistica predisposta anche bilingue e, se necessario, contatta un/una mediatore/trice </w:t>
      </w:r>
    </w:p>
    <w:p>
      <w:pPr>
        <w:pStyle w:val="8"/>
        <w:numPr>
          <w:ilvl w:val="0"/>
          <w:numId w:val="5"/>
        </w:numPr>
        <w:spacing w:after="0" w:line="259" w:lineRule="auto"/>
        <w:jc w:val="left"/>
      </w:pPr>
      <w:r>
        <w:t>Controlla la presenza dei documenti anagrafici (certificato di nascita e atto di nazionalità o cittadinanza), sanitari (vaccinazioni obbligatorie) e scolastici (certificato attestante gli studi effettivamente compiuti nel paese di origine o dichiarazione del genitore attestante la classe o l’istituto frequentati)</w:t>
      </w:r>
    </w:p>
    <w:p>
      <w:pPr>
        <w:pStyle w:val="8"/>
        <w:numPr>
          <w:ilvl w:val="0"/>
          <w:numId w:val="5"/>
        </w:numPr>
        <w:spacing w:after="0" w:line="259" w:lineRule="auto"/>
        <w:jc w:val="left"/>
      </w:pPr>
      <w:r>
        <w:t>Consegna ai referenti la documentazione raccolta al momento dell'iscrizione</w:t>
      </w:r>
    </w:p>
    <w:p>
      <w:pPr>
        <w:pStyle w:val="8"/>
        <w:numPr>
          <w:ilvl w:val="0"/>
          <w:numId w:val="5"/>
        </w:numPr>
        <w:spacing w:after="0" w:line="259" w:lineRule="auto"/>
        <w:jc w:val="left"/>
      </w:pPr>
      <w:r>
        <w:t>Fa pervenire una lettera in lingua con cui si comunica alla famiglia la data dell’appuntamento con i genitori e con lo studente a scuola</w:t>
      </w:r>
    </w:p>
    <w:p>
      <w:pPr>
        <w:spacing w:after="0" w:line="259" w:lineRule="auto"/>
        <w:jc w:val="left"/>
      </w:pPr>
    </w:p>
    <w:p>
      <w:pPr>
        <w:spacing w:after="0" w:line="259" w:lineRule="auto"/>
        <w:jc w:val="left"/>
        <w:rPr>
          <w:b/>
        </w:rPr>
      </w:pPr>
      <w:r>
        <w:rPr>
          <w:b/>
        </w:rPr>
        <w:t>AREA COMUNICATIVO-RELAZIONALE</w:t>
      </w:r>
    </w:p>
    <w:p>
      <w:pPr>
        <w:pStyle w:val="8"/>
        <w:ind w:left="2264" w:firstLine="0"/>
      </w:pPr>
    </w:p>
    <w:p>
      <w:pPr>
        <w:pStyle w:val="8"/>
        <w:ind w:left="1276" w:firstLine="0"/>
      </w:pPr>
      <w:r>
        <w:t>La gestione dell’accoglienza richiede la partecipazione di tutto il personale scolastico e in particolare modo dei/delle referenti d’intercultura, facenti parte della Commissione Intercultura, a cui spetta:</w:t>
      </w:r>
    </w:p>
    <w:p>
      <w:pPr>
        <w:pStyle w:val="8"/>
        <w:numPr>
          <w:ilvl w:val="0"/>
          <w:numId w:val="6"/>
        </w:numPr>
        <w:ind w:left="1701"/>
        <w:rPr>
          <w:b/>
        </w:rPr>
      </w:pPr>
      <w:r>
        <w:t>Controllare e valutare la documentazione scolastica pregressa dello studente/essa in vista dell’inserimento nella classe</w:t>
      </w:r>
    </w:p>
    <w:p>
      <w:pPr>
        <w:pStyle w:val="8"/>
        <w:numPr>
          <w:ilvl w:val="0"/>
          <w:numId w:val="6"/>
        </w:numPr>
        <w:ind w:left="1701"/>
        <w:rPr>
          <w:b/>
        </w:rPr>
      </w:pPr>
      <w:r>
        <w:t>Stabilire, insieme al/alla Dirigente, il primo incontro con la famiglia dello studente</w:t>
      </w:r>
    </w:p>
    <w:p>
      <w:pPr>
        <w:pStyle w:val="8"/>
        <w:numPr>
          <w:ilvl w:val="0"/>
          <w:numId w:val="6"/>
        </w:numPr>
        <w:ind w:left="1701"/>
        <w:rPr>
          <w:b/>
        </w:rPr>
      </w:pPr>
      <w:r>
        <w:t>Proporre al Dirigente l'inserimento nella classe</w:t>
      </w:r>
    </w:p>
    <w:p>
      <w:pPr>
        <w:pStyle w:val="8"/>
        <w:numPr>
          <w:ilvl w:val="0"/>
          <w:numId w:val="6"/>
        </w:numPr>
        <w:ind w:left="1701"/>
        <w:rPr>
          <w:b/>
        </w:rPr>
      </w:pPr>
      <w:r>
        <w:t>Predisporre modulistica, materiali didattici, test d’ingresso per la L2 e per la rilevazione delle competenze disciplinari pregresse</w:t>
      </w:r>
    </w:p>
    <w:p>
      <w:pPr>
        <w:pStyle w:val="8"/>
        <w:numPr>
          <w:ilvl w:val="0"/>
          <w:numId w:val="6"/>
        </w:numPr>
        <w:ind w:left="1701"/>
        <w:rPr>
          <w:b/>
        </w:rPr>
      </w:pPr>
      <w:r>
        <w:t>Aggiornare il materiale didattico e interculturale da lasciare a disposizione</w:t>
      </w:r>
    </w:p>
    <w:p>
      <w:pPr>
        <w:pStyle w:val="8"/>
        <w:numPr>
          <w:ilvl w:val="0"/>
          <w:numId w:val="6"/>
        </w:numPr>
        <w:ind w:left="1701"/>
        <w:rPr>
          <w:b/>
        </w:rPr>
      </w:pPr>
      <w:r>
        <w:t>Aggiornarsi periodicamente sulle tematiche dell’intercultura, dell’accoglienza e dell’italiano L2</w:t>
      </w:r>
    </w:p>
    <w:p>
      <w:pPr>
        <w:pStyle w:val="8"/>
        <w:numPr>
          <w:ilvl w:val="0"/>
          <w:numId w:val="6"/>
        </w:numPr>
        <w:ind w:left="1701"/>
        <w:rPr>
          <w:b/>
        </w:rPr>
      </w:pPr>
      <w:r>
        <w:t>Cooperare con studenti della classe o dell’istituto, che possano svolgere la funzione di tutor o supporto</w:t>
      </w:r>
    </w:p>
    <w:p>
      <w:pPr>
        <w:pStyle w:val="8"/>
        <w:numPr>
          <w:ilvl w:val="0"/>
          <w:numId w:val="6"/>
        </w:numPr>
        <w:ind w:left="1701"/>
        <w:rPr>
          <w:b/>
        </w:rPr>
      </w:pPr>
      <w:r>
        <w:t>Monitorare i risultati ottenuti, in itinere e in fase conclusiva dell’anno scolastico</w:t>
      </w:r>
    </w:p>
    <w:p>
      <w:pPr>
        <w:pStyle w:val="8"/>
        <w:ind w:left="2984" w:firstLine="0"/>
      </w:pPr>
    </w:p>
    <w:p>
      <w:pPr>
        <w:pStyle w:val="8"/>
        <w:ind w:left="851" w:firstLine="0"/>
        <w:rPr>
          <w:b/>
        </w:rPr>
      </w:pPr>
    </w:p>
    <w:p/>
    <w:p>
      <w:pPr>
        <w:rPr>
          <w:b/>
        </w:rPr>
      </w:pPr>
      <w:r>
        <w:rPr>
          <w:b/>
        </w:rPr>
        <w:t>AREA EDUCATIVO-DIDATTICA</w:t>
      </w:r>
    </w:p>
    <w:p>
      <w:pPr>
        <w:rPr>
          <w:b/>
        </w:rPr>
      </w:pPr>
    </w:p>
    <w:p>
      <w:pPr>
        <w:pStyle w:val="2"/>
        <w:ind w:left="993"/>
        <w:jc w:val="both"/>
      </w:pPr>
      <w:r>
        <w:t>Proposta della classe</w:t>
      </w:r>
    </w:p>
    <w:p>
      <w:pPr>
        <w:spacing w:after="24" w:line="259" w:lineRule="auto"/>
        <w:ind w:left="993" w:firstLine="0"/>
        <w:jc w:val="left"/>
      </w:pPr>
    </w:p>
    <w:p>
      <w:r>
        <w:t>La classe viene individuata dal Dirigente e dalla Commissione Intercultura tenendo conto:</w:t>
      </w:r>
    </w:p>
    <w:p>
      <w:r>
        <w:t xml:space="preserve"> · del numero degli studenti che compongono la classe </w:t>
      </w:r>
    </w:p>
    <w:p>
      <w:r>
        <w:t xml:space="preserve">· della presenza di alunni stranieri </w:t>
      </w:r>
    </w:p>
    <w:p>
      <w:r>
        <w:t>· delle caratteristiche del gruppo classe (casi problematici, disagio, situazioni di svantaggio   della classe).</w:t>
      </w:r>
    </w:p>
    <w:p/>
    <w:p>
      <w:r>
        <w:t>La classe viene individuata anche tenendo conto:</w:t>
      </w:r>
    </w:p>
    <w:p>
      <w:r>
        <w:t xml:space="preserve"> · studi pregressi dello studente nel paese di provenienza </w:t>
      </w:r>
    </w:p>
    <w:p>
      <w:r>
        <w:t>· il titolo di studi eventualmente posseduto.</w:t>
      </w:r>
    </w:p>
    <w:p/>
    <w:p>
      <w:pPr>
        <w:pStyle w:val="2"/>
        <w:ind w:left="993"/>
      </w:pPr>
      <w:r>
        <w:t>Prima accoglienza nelle classi</w:t>
      </w:r>
    </w:p>
    <w:p/>
    <w:p>
      <w:pPr>
        <w:numPr>
          <w:ilvl w:val="0"/>
          <w:numId w:val="7"/>
        </w:numPr>
        <w:ind w:left="993" w:hanging="360"/>
      </w:pPr>
      <w:r>
        <w:t xml:space="preserve">Il docente coordinatore, informato dalla Commissione, riporta al consiglio di classe il nuovo inserimento   </w:t>
      </w:r>
    </w:p>
    <w:p>
      <w:pPr>
        <w:numPr>
          <w:ilvl w:val="0"/>
          <w:numId w:val="7"/>
        </w:numPr>
        <w:ind w:left="993" w:hanging="360"/>
      </w:pPr>
      <w:r>
        <w:t xml:space="preserve">Gli insegnanti agevolano forme di comunicazione e modalità di condivisione per facilitare l'inserimento con gli studenti </w:t>
      </w:r>
    </w:p>
    <w:p>
      <w:pPr>
        <w:numPr>
          <w:ilvl w:val="0"/>
          <w:numId w:val="7"/>
        </w:numPr>
        <w:ind w:left="993" w:hanging="360"/>
      </w:pPr>
      <w:r>
        <w:t xml:space="preserve">Gli insegnanti si impegnano a concretizzare situazioni che favoriscano un clima classe di collaborazione in cui tutti sono coinvolti nell'accoglienza  </w:t>
      </w:r>
    </w:p>
    <w:p>
      <w:pPr>
        <w:numPr>
          <w:ilvl w:val="0"/>
          <w:numId w:val="7"/>
        </w:numPr>
        <w:ind w:left="993" w:hanging="360"/>
      </w:pPr>
      <w:r>
        <w:t xml:space="preserve">Possibilità di usufruire di strumenti e figure di facilitazione linguistica per promuovere la capacità dello studente a sviluppare la lingua per comunicare e successivamente della lingua per studiare. </w:t>
      </w:r>
    </w:p>
    <w:p>
      <w:pPr>
        <w:ind w:left="2182" w:firstLine="0"/>
      </w:pPr>
    </w:p>
    <w:p>
      <w:pPr>
        <w:spacing w:after="2" w:line="259" w:lineRule="auto"/>
        <w:ind w:left="1134" w:firstLine="0"/>
        <w:jc w:val="left"/>
        <w:rPr>
          <w:b/>
        </w:rPr>
      </w:pPr>
      <w:r>
        <w:rPr>
          <w:b/>
        </w:rPr>
        <w:t>Compiti del consiglio di classe</w:t>
      </w:r>
    </w:p>
    <w:p>
      <w:pPr>
        <w:spacing w:after="2" w:line="259" w:lineRule="auto"/>
        <w:ind w:left="1134" w:firstLine="0"/>
        <w:jc w:val="left"/>
        <w:rPr>
          <w:b/>
        </w:rPr>
      </w:pPr>
    </w:p>
    <w:p>
      <w:pPr>
        <w:pStyle w:val="8"/>
        <w:numPr>
          <w:ilvl w:val="0"/>
          <w:numId w:val="8"/>
        </w:numPr>
        <w:spacing w:after="2" w:line="259" w:lineRule="auto"/>
        <w:ind w:left="993"/>
        <w:jc w:val="left"/>
        <w:rPr>
          <w:b/>
        </w:rPr>
      </w:pPr>
      <w:r>
        <w:t xml:space="preserve">Assegna al suo interno un/una insegnante tutor da affiancare allo studente e progetta una serie di strategie </w:t>
      </w:r>
    </w:p>
    <w:p>
      <w:pPr>
        <w:pStyle w:val="8"/>
        <w:numPr>
          <w:ilvl w:val="0"/>
          <w:numId w:val="8"/>
        </w:numPr>
        <w:spacing w:after="2" w:line="259" w:lineRule="auto"/>
        <w:ind w:left="993"/>
        <w:jc w:val="left"/>
        <w:rPr>
          <w:b/>
        </w:rPr>
      </w:pPr>
      <w:r>
        <w:t>Stabilisce il P.D.P e lo presenta alla famiglia</w:t>
      </w:r>
    </w:p>
    <w:p>
      <w:pPr>
        <w:pStyle w:val="8"/>
        <w:numPr>
          <w:ilvl w:val="0"/>
          <w:numId w:val="8"/>
        </w:numPr>
        <w:spacing w:after="2" w:line="259" w:lineRule="auto"/>
        <w:ind w:left="993"/>
        <w:jc w:val="left"/>
        <w:rPr>
          <w:b/>
        </w:rPr>
      </w:pPr>
      <w:r>
        <w:t>Si aggiorna sui percorsi di alfabetizzazione o consolidamento linguistico al fine di promuoverne l’attivazione a scuola in orario scolastico</w:t>
      </w:r>
    </w:p>
    <w:p>
      <w:pPr>
        <w:pStyle w:val="8"/>
        <w:numPr>
          <w:ilvl w:val="0"/>
          <w:numId w:val="8"/>
        </w:numPr>
        <w:spacing w:after="2" w:line="259" w:lineRule="auto"/>
        <w:ind w:left="993" w:hanging="283"/>
        <w:jc w:val="left"/>
        <w:rPr>
          <w:b/>
        </w:rPr>
      </w:pPr>
      <w:r>
        <w:t>Recepisce la valutazione del/lla facilitatore/trice in sede di valutazione dello studente</w:t>
      </w:r>
    </w:p>
    <w:p>
      <w:pPr>
        <w:pStyle w:val="8"/>
        <w:spacing w:after="2" w:line="259" w:lineRule="auto"/>
        <w:ind w:left="2902" w:firstLine="0"/>
        <w:jc w:val="left"/>
      </w:pPr>
    </w:p>
    <w:p>
      <w:pPr>
        <w:pStyle w:val="8"/>
        <w:ind w:left="851" w:firstLine="0"/>
        <w:rPr>
          <w:b/>
        </w:rPr>
      </w:pPr>
      <w:r>
        <w:rPr>
          <w:b/>
        </w:rPr>
        <w:t>Le fasi e le modalità di alfabetizzazione</w:t>
      </w:r>
    </w:p>
    <w:p>
      <w:pPr>
        <w:pStyle w:val="8"/>
        <w:ind w:left="2984" w:firstLine="0"/>
      </w:pPr>
    </w:p>
    <w:p>
      <w:pPr>
        <w:numPr>
          <w:ilvl w:val="0"/>
          <w:numId w:val="9"/>
        </w:numPr>
        <w:spacing w:after="58"/>
        <w:ind w:hanging="360"/>
      </w:pPr>
      <w:r>
        <w:t xml:space="preserve">PRIMA ALFABETIZZAZIONE: Durante la prima fase, l’attenzione è posta sull’acquisizione della lingua per comunicare. Lo studente deve essere supportato nelle attività di comprensione, produzione orale, creazione di un lessico di base, acquisizione di tecniche di letto-scrittura. </w:t>
      </w:r>
    </w:p>
    <w:p>
      <w:pPr>
        <w:numPr>
          <w:ilvl w:val="0"/>
          <w:numId w:val="9"/>
        </w:numPr>
        <w:ind w:hanging="360"/>
      </w:pPr>
      <w:r>
        <w:t xml:space="preserve">LIVELLO 1: Durante la seconda fase, si continua e si amplia l’acquisizione della lingua per la comunicazione interpersonale di base  e si inaugura l’apprendimento dei contenuti disciplinari comuni. </w:t>
      </w:r>
      <w:r>
        <w:rPr>
          <w:rFonts w:ascii="Verdana"/>
          <w:smallCaps/>
          <w:sz w:val="20"/>
          <w:szCs w:val="20"/>
        </w:rPr>
        <w:t xml:space="preserve"> </w:t>
      </w:r>
      <w:r>
        <w:t>Si</w:t>
      </w:r>
      <w:r>
        <w:rPr>
          <w:rFonts w:ascii="Verdana"/>
          <w:smallCaps/>
          <w:sz w:val="20"/>
          <w:szCs w:val="20"/>
        </w:rPr>
        <w:t xml:space="preserve"> </w:t>
      </w:r>
      <w:r>
        <w:t>rafforza l’uso della lingua volto  all’espressione della sfera emotiva, al sapersi raccontare, all’ esprimere il proprio vissuto e il proprio ambiente, i propri sogni e ambizioni, all’ esporre brevemente ragioni e dare spiegazioni su opinioni e progetti.</w:t>
      </w:r>
    </w:p>
    <w:p>
      <w:pPr>
        <w:numPr>
          <w:ilvl w:val="0"/>
          <w:numId w:val="9"/>
        </w:numPr>
        <w:ind w:hanging="360"/>
      </w:pPr>
      <w:r>
        <w:t xml:space="preserve">LIVELLO 2: Durante la fase finale, lo studente non italofono, con una </w:t>
      </w:r>
      <w:r>
        <w:rPr>
          <w:rFonts w:ascii="Verdana"/>
          <w:smallCaps/>
          <w:sz w:val="20"/>
          <w:szCs w:val="20"/>
        </w:rPr>
        <w:t xml:space="preserve"> </w:t>
      </w:r>
      <w:r>
        <w:t>buona padronanza della lingua sia orale che scritta,</w:t>
      </w:r>
      <w:r>
        <w:rPr>
          <w:rFonts w:ascii="Verdana"/>
          <w:smallCaps/>
          <w:sz w:val="20"/>
          <w:szCs w:val="20"/>
        </w:rPr>
        <w:t xml:space="preserve"> </w:t>
      </w:r>
      <w:r>
        <w:t>segue il curricolo comune ai pari e viene sostenuto attraverso forme di facilitazione didattica e linguistica.</w:t>
      </w:r>
    </w:p>
    <w:p>
      <w:pPr>
        <w:pStyle w:val="8"/>
        <w:spacing w:after="2" w:line="259" w:lineRule="auto"/>
        <w:ind w:left="2902" w:firstLine="0"/>
        <w:jc w:val="left"/>
      </w:pPr>
    </w:p>
    <w:p>
      <w:pPr>
        <w:pStyle w:val="8"/>
        <w:spacing w:after="2" w:line="259" w:lineRule="auto"/>
        <w:ind w:left="2902" w:firstLine="0"/>
        <w:jc w:val="left"/>
      </w:pPr>
    </w:p>
    <w:p>
      <w:pPr>
        <w:pStyle w:val="8"/>
        <w:spacing w:after="2" w:line="259" w:lineRule="auto"/>
        <w:ind w:left="851" w:firstLine="0"/>
        <w:jc w:val="left"/>
        <w:rPr>
          <w:b/>
        </w:rPr>
      </w:pPr>
      <w:r>
        <w:rPr>
          <w:b/>
        </w:rPr>
        <w:t>La valutazione degli alunni</w:t>
      </w:r>
    </w:p>
    <w:p>
      <w:pPr>
        <w:pStyle w:val="8"/>
        <w:spacing w:after="2" w:line="259" w:lineRule="auto"/>
        <w:ind w:left="851" w:firstLine="0"/>
        <w:jc w:val="left"/>
        <w:rPr>
          <w:b/>
        </w:rPr>
      </w:pPr>
    </w:p>
    <w:p>
      <w:pPr>
        <w:pStyle w:val="8"/>
        <w:spacing w:after="2" w:line="259" w:lineRule="auto"/>
        <w:ind w:left="851" w:firstLine="0"/>
        <w:jc w:val="left"/>
      </w:pPr>
      <w:r>
        <w:t>La valutazione finale, verrà effettuata tenendo conto dei parametri interni dell'Istituto (valutazione sommativa), ma anche delle eventuali condizioni di svantaggio linguistico e di disagio relazionale, tale valutazione sarà effettuata con maggiore flessibilità e individualizzazione (valutazione formativa).</w:t>
      </w:r>
    </w:p>
    <w:p>
      <w:pPr>
        <w:pStyle w:val="8"/>
        <w:numPr>
          <w:ilvl w:val="0"/>
          <w:numId w:val="10"/>
        </w:numPr>
        <w:spacing w:after="2" w:line="259" w:lineRule="auto"/>
        <w:ind w:left="993"/>
        <w:jc w:val="left"/>
        <w:rPr>
          <w:b/>
        </w:rPr>
      </w:pPr>
      <w:r>
        <w:t>Ciascun docente, nell'ambito della propria disciplina, è chiamato a selezionare i contenuti,  a individuare i nuclei tematici fondamentali, secondo il Piano di Studio individuato dal Consiglio di Classe per lo studente.</w:t>
      </w:r>
    </w:p>
    <w:p>
      <w:pPr>
        <w:pStyle w:val="8"/>
        <w:numPr>
          <w:ilvl w:val="0"/>
          <w:numId w:val="10"/>
        </w:numPr>
        <w:spacing w:after="2" w:line="259" w:lineRule="auto"/>
        <w:ind w:left="993"/>
        <w:jc w:val="left"/>
        <w:rPr>
          <w:b/>
        </w:rPr>
      </w:pPr>
      <w:r>
        <w:t>Ogni scelta didattica effettuata dai docenti del Consiglio di Classe deve essere contenuta nel Piano Didattico Personalizzato.</w:t>
      </w:r>
    </w:p>
    <w:p>
      <w:pPr>
        <w:pStyle w:val="8"/>
        <w:numPr>
          <w:ilvl w:val="0"/>
          <w:numId w:val="10"/>
        </w:numPr>
        <w:spacing w:after="2" w:line="259" w:lineRule="auto"/>
        <w:ind w:left="993"/>
        <w:jc w:val="left"/>
        <w:rPr>
          <w:b/>
        </w:rPr>
      </w:pPr>
      <w:r>
        <w:t>Il lavoro svolto dallo studente nei corsi di alfabetizzazione o di sostegno linguistico (L2), che è oggetto di verifiche, potrà concorrere alla sua valutazione formativa.</w:t>
      </w:r>
    </w:p>
    <w:p>
      <w:pPr>
        <w:pStyle w:val="8"/>
        <w:numPr>
          <w:ilvl w:val="0"/>
          <w:numId w:val="10"/>
        </w:numPr>
        <w:spacing w:after="2" w:line="259" w:lineRule="auto"/>
        <w:ind w:left="993"/>
        <w:jc w:val="left"/>
        <w:rPr>
          <w:b/>
        </w:rPr>
      </w:pPr>
      <w:r>
        <w:t>I docenti dovranno inoltre prendere in considerazione il percorso scolastico pregresso, i progressi rispetto alla situazione di partenza, i risultati ottenuti nell'apprendimento dell'italiano L2, la motivazione, la partecipazione e l'impegno.</w:t>
      </w:r>
    </w:p>
    <w:p>
      <w:pPr>
        <w:pStyle w:val="8"/>
        <w:spacing w:after="2" w:line="259" w:lineRule="auto"/>
        <w:ind w:left="3622" w:firstLine="0"/>
        <w:jc w:val="left"/>
        <w:rPr>
          <w:b/>
          <w:highlight w:val="yellow"/>
        </w:rPr>
      </w:pPr>
    </w:p>
    <w:p>
      <w:pPr>
        <w:pStyle w:val="8"/>
        <w:spacing w:after="2" w:line="259" w:lineRule="auto"/>
        <w:ind w:left="851" w:firstLine="0"/>
        <w:jc w:val="left"/>
        <w:rPr>
          <w:b/>
        </w:rPr>
      </w:pPr>
      <w:r>
        <w:rPr>
          <w:b/>
        </w:rPr>
        <w:t>AREA SOCIALE</w:t>
      </w:r>
    </w:p>
    <w:p>
      <w:pPr>
        <w:pStyle w:val="8"/>
        <w:spacing w:after="2" w:line="259" w:lineRule="auto"/>
        <w:ind w:left="3622" w:firstLine="0"/>
        <w:jc w:val="left"/>
        <w:rPr>
          <w:b/>
        </w:rPr>
      </w:pPr>
    </w:p>
    <w:p>
      <w:pPr>
        <w:pStyle w:val="8"/>
        <w:spacing w:after="2" w:line="259" w:lineRule="auto"/>
        <w:ind w:left="993" w:firstLine="0"/>
        <w:jc w:val="left"/>
        <w:rPr>
          <w:b/>
        </w:rPr>
      </w:pPr>
      <w:r>
        <w:rPr>
          <w:b/>
        </w:rPr>
        <w:t xml:space="preserve"> Il facilitatore linguistico (quando presente)</w:t>
      </w:r>
    </w:p>
    <w:p>
      <w:pPr>
        <w:pStyle w:val="8"/>
        <w:spacing w:after="2" w:line="259" w:lineRule="auto"/>
        <w:ind w:left="3622" w:firstLine="0"/>
        <w:jc w:val="left"/>
        <w:rPr>
          <w:b/>
        </w:rPr>
      </w:pPr>
    </w:p>
    <w:p>
      <w:pPr>
        <w:pStyle w:val="6"/>
        <w:numPr>
          <w:ilvl w:val="2"/>
          <w:numId w:val="11"/>
        </w:numPr>
        <w:ind w:left="-1134" w:right="38" w:firstLine="0"/>
        <w:jc w:val="center"/>
        <w:rPr>
          <w:rFonts w:ascii="Times New Roman" w:hAnsi="Times New Roman" w:eastAsia="Times New Roman" w:cs="Times New Roman"/>
          <w:color w:val="000000"/>
          <w:szCs w:val="22"/>
          <w:lang w:eastAsia="it-IT"/>
        </w:rPr>
      </w:pPr>
      <w:r>
        <w:rPr>
          <w:rFonts w:ascii="Times New Roman" w:hAnsi="Times New Roman" w:eastAsia="Times New Roman" w:cs="Times New Roman"/>
          <w:color w:val="000000"/>
          <w:szCs w:val="22"/>
          <w:lang w:eastAsia="it-IT"/>
        </w:rPr>
        <w:t>Rileva il livello linguistico di italiano L2  in ingresso</w:t>
      </w:r>
    </w:p>
    <w:p>
      <w:pPr>
        <w:pStyle w:val="8"/>
        <w:numPr>
          <w:ilvl w:val="5"/>
          <w:numId w:val="11"/>
        </w:numPr>
        <w:spacing w:after="2" w:line="259" w:lineRule="auto"/>
        <w:ind w:left="1843"/>
        <w:jc w:val="left"/>
      </w:pPr>
      <w:r>
        <w:t>In accordo con il Consiglio di classe predispone la programmazione L2</w:t>
      </w:r>
    </w:p>
    <w:p>
      <w:pPr>
        <w:pStyle w:val="8"/>
        <w:numPr>
          <w:ilvl w:val="5"/>
          <w:numId w:val="11"/>
        </w:numPr>
        <w:spacing w:after="2" w:line="259" w:lineRule="auto"/>
        <w:ind w:left="1843"/>
        <w:jc w:val="left"/>
      </w:pPr>
      <w:r>
        <w:t>Fornisce al consiglio di classe una</w:t>
      </w:r>
      <w:r>
        <w:rPr>
          <w:spacing w:val="1"/>
        </w:rPr>
        <w:t xml:space="preserve"> </w:t>
      </w:r>
      <w:r>
        <w:t xml:space="preserve">valutazione periodica </w:t>
      </w:r>
      <w:r>
        <w:rPr>
          <w:spacing w:val="-64"/>
        </w:rPr>
        <w:t xml:space="preserve"> </w:t>
      </w:r>
      <w:r>
        <w:t>del  percorso degli</w:t>
      </w:r>
      <w:r>
        <w:rPr>
          <w:spacing w:val="1"/>
        </w:rPr>
        <w:t xml:space="preserve"> </w:t>
      </w:r>
      <w:r>
        <w:t xml:space="preserve">studenti  </w:t>
      </w:r>
    </w:p>
    <w:p>
      <w:pPr>
        <w:pStyle w:val="8"/>
        <w:spacing w:after="2" w:line="259" w:lineRule="auto"/>
        <w:ind w:left="1843" w:firstLine="0"/>
        <w:jc w:val="left"/>
      </w:pPr>
    </w:p>
    <w:p>
      <w:pPr>
        <w:pStyle w:val="2"/>
        <w:ind w:left="1193"/>
      </w:pPr>
      <w:r>
        <w:t>Il mediatore culturale (quando presente)</w:t>
      </w:r>
    </w:p>
    <w:p/>
    <w:p>
      <w:pPr>
        <w:pStyle w:val="8"/>
        <w:numPr>
          <w:ilvl w:val="0"/>
          <w:numId w:val="12"/>
        </w:numPr>
        <w:spacing w:after="2" w:line="259" w:lineRule="auto"/>
        <w:ind w:left="1701"/>
        <w:jc w:val="left"/>
      </w:pPr>
      <w:r>
        <w:t>Facilita la comunicazione tra scuola, ragazzi neoarrivati, le loro famiglie e le altre istituzioni</w:t>
      </w:r>
    </w:p>
    <w:p>
      <w:pPr>
        <w:pStyle w:val="8"/>
        <w:numPr>
          <w:ilvl w:val="0"/>
          <w:numId w:val="12"/>
        </w:numPr>
        <w:spacing w:after="2" w:line="259" w:lineRule="auto"/>
        <w:ind w:left="1701"/>
        <w:jc w:val="left"/>
      </w:pPr>
      <w:r>
        <w:t>Affianca gli insegnanti</w:t>
      </w:r>
      <w:r>
        <w:rPr>
          <w:spacing w:val="1"/>
        </w:rPr>
        <w:t xml:space="preserve"> </w:t>
      </w:r>
      <w:r>
        <w:t>nella rilevazione delle</w:t>
      </w:r>
      <w:r>
        <w:rPr>
          <w:spacing w:val="1"/>
        </w:rPr>
        <w:t xml:space="preserve"> </w:t>
      </w:r>
      <w:r>
        <w:t>competenze pregresse</w:t>
      </w:r>
      <w:r>
        <w:rPr>
          <w:spacing w:val="-65"/>
        </w:rPr>
        <w:t xml:space="preserve">   </w:t>
      </w:r>
      <w:r>
        <w:t xml:space="preserve"> dello studente nella sua</w:t>
      </w:r>
      <w:r>
        <w:rPr>
          <w:spacing w:val="1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origine</w:t>
      </w:r>
    </w:p>
    <w:p>
      <w:pPr>
        <w:pStyle w:val="8"/>
        <w:numPr>
          <w:ilvl w:val="0"/>
          <w:numId w:val="12"/>
        </w:numPr>
        <w:spacing w:after="2" w:line="259" w:lineRule="auto"/>
        <w:ind w:left="1701"/>
        <w:jc w:val="left"/>
      </w:pPr>
      <w:r>
        <w:t>Supporta i ragazzi neoarrivati e le loro famiglie nel riuscire a  muoversi autonomamente nella nuova realtà sociale</w:t>
      </w:r>
    </w:p>
    <w:p>
      <w:pPr>
        <w:pStyle w:val="3"/>
        <w:tabs>
          <w:tab w:val="center" w:pos="3373"/>
        </w:tabs>
        <w:ind w:left="993" w:firstLine="0"/>
        <w:rPr>
          <w:rFonts w:ascii="Times New Roman" w:hAnsi="Times New Roman" w:eastAsia="Times New Roman" w:cs="Times New Roman"/>
          <w:bCs w:val="0"/>
          <w:color w:val="000000"/>
          <w:sz w:val="24"/>
          <w:szCs w:val="22"/>
        </w:rPr>
      </w:pPr>
      <w:r>
        <w:rPr>
          <w:rFonts w:ascii="Times New Roman" w:hAnsi="Times New Roman" w:eastAsia="Times New Roman" w:cs="Times New Roman"/>
          <w:bCs w:val="0"/>
          <w:color w:val="000000"/>
          <w:sz w:val="24"/>
          <w:szCs w:val="22"/>
        </w:rPr>
        <w:t>Rapporti con le reti e con il territorio</w:t>
      </w:r>
    </w:p>
    <w:p/>
    <w:p>
      <w:pPr>
        <w:spacing w:after="0" w:line="259" w:lineRule="auto"/>
        <w:ind w:left="851" w:firstLine="0"/>
        <w:jc w:val="left"/>
        <w:rPr>
          <w:b/>
        </w:rPr>
      </w:pPr>
      <w:r>
        <w:t>Per una piena integrazione degli studenti  nel nuovo contesto sociale e per promuovere le pari opportunità e il rispetto delle differenze, la scuola necessita delle risorse del territorio e della collaborazione con i servizi, le associazioni, i luoghi d'aggregazione e con le Amministrazioni locali.</w:t>
      </w:r>
    </w:p>
    <w:p>
      <w:pPr>
        <w:pStyle w:val="8"/>
        <w:spacing w:after="2" w:line="259" w:lineRule="auto"/>
        <w:ind w:left="851" w:firstLine="0"/>
        <w:jc w:val="left"/>
      </w:pPr>
      <w:r>
        <w:t>Si tratta di un’azione volta a costruire una rete d'intervento che elimini eventuali ostacoli e favorisca una cultura dell'accoglienza e dello scambio culturale.</w:t>
      </w:r>
    </w:p>
    <w:p>
      <w:pPr>
        <w:ind w:left="851"/>
      </w:pPr>
      <w:r>
        <w:t xml:space="preserve">Visto l’aumento del fenomeno migratorio e la molteplicità dei riferimenti normativi, la scuola favorisce, al proprio interno e con gli altri soggetti del territorio, l’aggiornamento costante sul tema dell’inclusione degli alunni stranieri e dell’intercultura. </w:t>
      </w: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p>
      <w:pPr>
        <w:pStyle w:val="8"/>
        <w:tabs>
          <w:tab w:val="left" w:pos="851"/>
        </w:tabs>
        <w:spacing w:after="2" w:line="259" w:lineRule="auto"/>
        <w:ind w:left="5040" w:firstLine="0"/>
        <w:jc w:val="left"/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0" w:lineRule="auto"/>
      </w:pPr>
      <w:r>
        <w:separator/>
      </w:r>
    </w:p>
  </w:footnote>
  <w:footnote w:type="continuationSeparator" w:id="1">
    <w:p>
      <w:pPr>
        <w:spacing w:before="0" w:after="0" w:line="25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77515"/>
    <w:multiLevelType w:val="multilevel"/>
    <w:tmpl w:val="09B77515"/>
    <w:lvl w:ilvl="0" w:tentative="0">
      <w:start w:val="1"/>
      <w:numFmt w:val="bullet"/>
      <w:lvlText w:val=""/>
      <w:lvlJc w:val="left"/>
      <w:pPr>
        <w:ind w:left="362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434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506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78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50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722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94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66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9382" w:hanging="360"/>
      </w:pPr>
      <w:rPr>
        <w:rFonts w:hint="default" w:ascii="Wingdings" w:hAnsi="Wingdings"/>
      </w:rPr>
    </w:lvl>
  </w:abstractNum>
  <w:abstractNum w:abstractNumId="1">
    <w:nsid w:val="0C943703"/>
    <w:multiLevelType w:val="multilevel"/>
    <w:tmpl w:val="0C943703"/>
    <w:lvl w:ilvl="0" w:tentative="0">
      <w:start w:val="1"/>
      <w:numFmt w:val="bullet"/>
      <w:lvlText w:val=""/>
      <w:lvlJc w:val="left"/>
      <w:pPr>
        <w:ind w:left="298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70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42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14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86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58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30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02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744" w:hanging="360"/>
      </w:pPr>
      <w:rPr>
        <w:rFonts w:hint="default" w:ascii="Wingdings" w:hAnsi="Wingdings"/>
      </w:rPr>
    </w:lvl>
  </w:abstractNum>
  <w:abstractNum w:abstractNumId="2">
    <w:nsid w:val="25B66E50"/>
    <w:multiLevelType w:val="multilevel"/>
    <w:tmpl w:val="25B66E50"/>
    <w:lvl w:ilvl="0" w:tentative="0">
      <w:start w:val="1"/>
      <w:numFmt w:val="decimal"/>
      <w:lvlText w:val="%1."/>
      <w:lvlJc w:val="left"/>
      <w:pPr>
        <w:ind w:left="190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26EB4978"/>
    <w:multiLevelType w:val="multilevel"/>
    <w:tmpl w:val="26EB4978"/>
    <w:lvl w:ilvl="0" w:tentative="0">
      <w:start w:val="1"/>
      <w:numFmt w:val="bullet"/>
      <w:lvlText w:val="●"/>
      <w:lvlJc w:val="left"/>
      <w:pPr>
        <w:ind w:left="11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9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1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3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5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7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9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1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3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312F20CE"/>
    <w:multiLevelType w:val="multilevel"/>
    <w:tmpl w:val="312F20CE"/>
    <w:lvl w:ilvl="0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93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100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10800" w:hanging="360"/>
      </w:pPr>
      <w:rPr>
        <w:rFonts w:hint="default" w:ascii="Wingdings" w:hAnsi="Wingdings"/>
      </w:rPr>
    </w:lvl>
  </w:abstractNum>
  <w:abstractNum w:abstractNumId="5">
    <w:nsid w:val="33272092"/>
    <w:multiLevelType w:val="multilevel"/>
    <w:tmpl w:val="33272092"/>
    <w:lvl w:ilvl="0" w:tentative="0">
      <w:start w:val="1"/>
      <w:numFmt w:val="bullet"/>
      <w:lvlText w:val=""/>
      <w:lvlJc w:val="left"/>
      <w:pPr>
        <w:ind w:left="155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7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9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1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3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5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7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9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18" w:hanging="360"/>
      </w:pPr>
      <w:rPr>
        <w:rFonts w:hint="default" w:ascii="Wingdings" w:hAnsi="Wingdings"/>
      </w:rPr>
    </w:lvl>
  </w:abstractNum>
  <w:abstractNum w:abstractNumId="6">
    <w:nsid w:val="3B9B78C1"/>
    <w:multiLevelType w:val="multilevel"/>
    <w:tmpl w:val="3B9B78C1"/>
    <w:lvl w:ilvl="0" w:tentative="0">
      <w:start w:val="1"/>
      <w:numFmt w:val="bullet"/>
      <w:lvlText w:val="●"/>
      <w:lvlJc w:val="left"/>
      <w:pPr>
        <w:ind w:left="218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207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79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51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423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95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67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39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711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3DAD5396"/>
    <w:multiLevelType w:val="multilevel"/>
    <w:tmpl w:val="3DAD5396"/>
    <w:lvl w:ilvl="0" w:tentative="0">
      <w:start w:val="1"/>
      <w:numFmt w:val="bullet"/>
      <w:lvlText w:val=""/>
      <w:lvlJc w:val="left"/>
      <w:pPr>
        <w:ind w:left="15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04" w:hanging="360"/>
      </w:pPr>
      <w:rPr>
        <w:rFonts w:hint="default" w:ascii="Wingdings" w:hAnsi="Wingdings"/>
      </w:rPr>
    </w:lvl>
  </w:abstractNum>
  <w:abstractNum w:abstractNumId="8">
    <w:nsid w:val="3F9D3B42"/>
    <w:multiLevelType w:val="multilevel"/>
    <w:tmpl w:val="3F9D3B42"/>
    <w:lvl w:ilvl="0" w:tentative="0">
      <w:start w:val="1"/>
      <w:numFmt w:val="bullet"/>
      <w:lvlText w:val=""/>
      <w:lvlJc w:val="left"/>
      <w:pPr>
        <w:ind w:left="362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434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506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78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50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722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94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66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9382" w:hanging="360"/>
      </w:pPr>
      <w:rPr>
        <w:rFonts w:hint="default" w:ascii="Wingdings" w:hAnsi="Wingdings"/>
      </w:rPr>
    </w:lvl>
  </w:abstractNum>
  <w:abstractNum w:abstractNumId="9">
    <w:nsid w:val="6AD71701"/>
    <w:multiLevelType w:val="multilevel"/>
    <w:tmpl w:val="6AD71701"/>
    <w:lvl w:ilvl="0" w:tentative="0">
      <w:start w:val="1"/>
      <w:numFmt w:val="bullet"/>
      <w:lvlText w:val=""/>
      <w:lvlJc w:val="left"/>
      <w:pPr>
        <w:ind w:left="226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98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70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42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14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86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58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30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024" w:hanging="360"/>
      </w:pPr>
      <w:rPr>
        <w:rFonts w:hint="default" w:ascii="Wingdings" w:hAnsi="Wingdings"/>
      </w:rPr>
    </w:lvl>
  </w:abstractNum>
  <w:abstractNum w:abstractNumId="10">
    <w:nsid w:val="6F6E12F7"/>
    <w:multiLevelType w:val="multilevel"/>
    <w:tmpl w:val="6F6E12F7"/>
    <w:lvl w:ilvl="0" w:tentative="0">
      <w:start w:val="1"/>
      <w:numFmt w:val="decimal"/>
      <w:lvlText w:val="%1."/>
      <w:lvlJc w:val="left"/>
      <w:pPr>
        <w:ind w:left="118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1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>
    <w:nsid w:val="7BAC4D17"/>
    <w:multiLevelType w:val="multilevel"/>
    <w:tmpl w:val="7BAC4D17"/>
    <w:lvl w:ilvl="0" w:tentative="0">
      <w:start w:val="1"/>
      <w:numFmt w:val="bullet"/>
      <w:lvlText w:val=""/>
      <w:lvlJc w:val="left"/>
      <w:pPr>
        <w:ind w:left="290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62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34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06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78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50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22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94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662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3C"/>
    <w:rsid w:val="00002D6A"/>
    <w:rsid w:val="00061C14"/>
    <w:rsid w:val="000A07DF"/>
    <w:rsid w:val="000B2C43"/>
    <w:rsid w:val="000D0FB6"/>
    <w:rsid w:val="001016B9"/>
    <w:rsid w:val="00111A6E"/>
    <w:rsid w:val="00122A13"/>
    <w:rsid w:val="001B0510"/>
    <w:rsid w:val="001B66A2"/>
    <w:rsid w:val="001C2945"/>
    <w:rsid w:val="00236E3C"/>
    <w:rsid w:val="00237390"/>
    <w:rsid w:val="002C4C1D"/>
    <w:rsid w:val="002D0086"/>
    <w:rsid w:val="002D7AC0"/>
    <w:rsid w:val="002F178F"/>
    <w:rsid w:val="002F3AC9"/>
    <w:rsid w:val="002F40D5"/>
    <w:rsid w:val="003233DB"/>
    <w:rsid w:val="00364C60"/>
    <w:rsid w:val="003D5D08"/>
    <w:rsid w:val="003F40D8"/>
    <w:rsid w:val="004A29C2"/>
    <w:rsid w:val="004E2621"/>
    <w:rsid w:val="005353F2"/>
    <w:rsid w:val="005515FF"/>
    <w:rsid w:val="0059602D"/>
    <w:rsid w:val="005B0342"/>
    <w:rsid w:val="005D3542"/>
    <w:rsid w:val="00672E3F"/>
    <w:rsid w:val="00695D00"/>
    <w:rsid w:val="006A45BF"/>
    <w:rsid w:val="006B45E6"/>
    <w:rsid w:val="0071539B"/>
    <w:rsid w:val="00717DC0"/>
    <w:rsid w:val="00724699"/>
    <w:rsid w:val="0076137A"/>
    <w:rsid w:val="00781E55"/>
    <w:rsid w:val="007C365F"/>
    <w:rsid w:val="008313D3"/>
    <w:rsid w:val="008668B0"/>
    <w:rsid w:val="009953B6"/>
    <w:rsid w:val="009B4A3A"/>
    <w:rsid w:val="009D71C3"/>
    <w:rsid w:val="009E28A1"/>
    <w:rsid w:val="00A030A8"/>
    <w:rsid w:val="00A17B41"/>
    <w:rsid w:val="00A205BE"/>
    <w:rsid w:val="00A6575F"/>
    <w:rsid w:val="00A87398"/>
    <w:rsid w:val="00A9756C"/>
    <w:rsid w:val="00AE448E"/>
    <w:rsid w:val="00AE6416"/>
    <w:rsid w:val="00B84867"/>
    <w:rsid w:val="00BA5716"/>
    <w:rsid w:val="00BC61A4"/>
    <w:rsid w:val="00BE7792"/>
    <w:rsid w:val="00C04258"/>
    <w:rsid w:val="00C964A9"/>
    <w:rsid w:val="00D247E4"/>
    <w:rsid w:val="00DC2086"/>
    <w:rsid w:val="00DD6303"/>
    <w:rsid w:val="00E677F3"/>
    <w:rsid w:val="00EA0418"/>
    <w:rsid w:val="00EC79FD"/>
    <w:rsid w:val="00EF4AB1"/>
    <w:rsid w:val="00F17E2B"/>
    <w:rsid w:val="00F2578E"/>
    <w:rsid w:val="00F31B2E"/>
    <w:rsid w:val="00FA37F5"/>
    <w:rsid w:val="15D7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9" w:line="250" w:lineRule="auto"/>
      <w:ind w:left="834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it-IT" w:eastAsia="it-IT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1" w:line="259" w:lineRule="auto"/>
      <w:ind w:left="1678" w:hanging="10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it-IT" w:eastAsia="it-IT" w:bidi="ar-SA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9"/>
    <w:qFormat/>
    <w:uiPriority w:val="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hAnsi="Arial MT" w:eastAsia="Arial MT" w:cs="Arial MT"/>
      <w:color w:val="auto"/>
      <w:szCs w:val="24"/>
      <w:lang w:eastAsia="en-US"/>
    </w:rPr>
  </w:style>
  <w:style w:type="character" w:customStyle="1" w:styleId="7">
    <w:name w:val="Titolo 1 Carattere"/>
    <w:basedOn w:val="4"/>
    <w:link w:val="2"/>
    <w:uiPriority w:val="0"/>
    <w:rPr>
      <w:rFonts w:ascii="Times New Roman" w:hAnsi="Times New Roman" w:eastAsia="Times New Roman" w:cs="Times New Roman"/>
      <w:b/>
      <w:color w:val="000000"/>
      <w:sz w:val="24"/>
      <w:lang w:eastAsia="it-IT"/>
    </w:rPr>
  </w:style>
  <w:style w:type="paragraph" w:styleId="8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9">
    <w:name w:val="Corpo del testo Carattere"/>
    <w:basedOn w:val="4"/>
    <w:link w:val="6"/>
    <w:autoRedefine/>
    <w:qFormat/>
    <w:uiPriority w:val="1"/>
    <w:rPr>
      <w:rFonts w:ascii="Arial MT" w:hAnsi="Arial MT" w:eastAsia="Arial MT" w:cs="Arial MT"/>
      <w:sz w:val="24"/>
      <w:szCs w:val="24"/>
    </w:rPr>
  </w:style>
  <w:style w:type="character" w:customStyle="1" w:styleId="10">
    <w:name w:val="Titolo 2 Carattere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1381</Words>
  <Characters>7875</Characters>
  <Lines>65</Lines>
  <Paragraphs>18</Paragraphs>
  <TotalTime>466</TotalTime>
  <ScaleCrop>false</ScaleCrop>
  <LinksUpToDate>false</LinksUpToDate>
  <CharactersWithSpaces>9238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2022-11-10T10:39:00Z</dcterms:created>
  <dc:creator>Federica Iori</dc:creator>
  <cp:lastModifiedBy>Doriana Sfragasso</cp:lastModifiedBy>
  <dcterms:modified xsi:type="dcterms:W3CDTF">2024-04-20T04:46:41Z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B79C5DE2B4F943769AD2DC6748B58580_13</vt:lpwstr>
  </property>
</Properties>
</file>